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EF7E" w14:textId="2F382D82" w:rsidR="00BC5CCB" w:rsidRPr="00B079E5" w:rsidRDefault="00B079E5" w:rsidP="00B079E5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B079E5">
        <w:rPr>
          <w:b/>
          <w:bCs/>
          <w:color w:val="FF0000"/>
          <w:sz w:val="24"/>
          <w:szCs w:val="24"/>
          <w:u w:val="single"/>
        </w:rPr>
        <w:t>Frais au 1</w:t>
      </w:r>
      <w:r w:rsidRPr="00B079E5">
        <w:rPr>
          <w:b/>
          <w:bCs/>
          <w:color w:val="FF0000"/>
          <w:sz w:val="24"/>
          <w:szCs w:val="24"/>
          <w:u w:val="single"/>
          <w:vertAlign w:val="superscript"/>
        </w:rPr>
        <w:t>er</w:t>
      </w:r>
      <w:r w:rsidRPr="00B079E5">
        <w:rPr>
          <w:b/>
          <w:bCs/>
          <w:color w:val="FF0000"/>
          <w:sz w:val="24"/>
          <w:szCs w:val="24"/>
          <w:u w:val="single"/>
        </w:rPr>
        <w:t xml:space="preserve"> juillet 202</w:t>
      </w:r>
      <w:r w:rsidR="009F2DFC">
        <w:rPr>
          <w:b/>
          <w:bCs/>
          <w:color w:val="FF0000"/>
          <w:sz w:val="24"/>
          <w:szCs w:val="24"/>
          <w:u w:val="single"/>
        </w:rPr>
        <w:t>4</w:t>
      </w:r>
      <w:r w:rsidR="004A34C5">
        <w:rPr>
          <w:b/>
          <w:bCs/>
          <w:color w:val="FF0000"/>
          <w:sz w:val="24"/>
          <w:szCs w:val="24"/>
          <w:u w:val="single"/>
        </w:rPr>
        <w:t xml:space="preserve"> </w:t>
      </w:r>
      <w:r w:rsidRPr="00B079E5">
        <w:rPr>
          <w:b/>
          <w:bCs/>
          <w:color w:val="FF0000"/>
          <w:sz w:val="24"/>
          <w:szCs w:val="24"/>
          <w:u w:val="single"/>
        </w:rPr>
        <w:t>:</w:t>
      </w:r>
    </w:p>
    <w:p w14:paraId="3D5F99BF" w14:textId="49BB935C" w:rsidR="00B079E5" w:rsidRDefault="00EB4CB6" w:rsidP="00EB4CB6">
      <w:pPr>
        <w:ind w:firstLine="708"/>
        <w:jc w:val="both"/>
      </w:pPr>
      <w:r>
        <w:t xml:space="preserve">L’essentiel de la rémunération des notaires dépend des montants exprimés par les actes que ses clients lui demandent de rédiger (prix, loyer, valeur des actifs transmis…). </w:t>
      </w:r>
    </w:p>
    <w:p w14:paraId="12C5DBED" w14:textId="6D5EE79D" w:rsidR="00EB4CB6" w:rsidRDefault="00EB4CB6" w:rsidP="00EB4CB6">
      <w:pPr>
        <w:ind w:firstLine="708"/>
        <w:jc w:val="both"/>
      </w:pPr>
      <w:r>
        <w:t xml:space="preserve">Vous trouverez ci-après la facturation pratiquée par l’Office Notarial, pour laquelle la rédaction des actes n’est pas susceptible d’une variation quelconque. Lesdits montants exprimés représentent ainsi la dépense totale et réelle à prévoir. </w:t>
      </w:r>
    </w:p>
    <w:tbl>
      <w:tblPr>
        <w:tblStyle w:val="Grilledutableau"/>
        <w:tblW w:w="0" w:type="auto"/>
        <w:tblInd w:w="411" w:type="dxa"/>
        <w:tblLook w:val="04A0" w:firstRow="1" w:lastRow="0" w:firstColumn="1" w:lastColumn="0" w:noHBand="0" w:noVBand="1"/>
      </w:tblPr>
      <w:tblGrid>
        <w:gridCol w:w="5244"/>
        <w:gridCol w:w="2963"/>
      </w:tblGrid>
      <w:tr w:rsidR="008A0642" w14:paraId="7096D67B" w14:textId="6AF70FB5" w:rsidTr="008A0642">
        <w:trPr>
          <w:trHeight w:val="705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7AB02A" w14:textId="7DAC0B57" w:rsidR="008A0642" w:rsidRPr="00B079E5" w:rsidRDefault="008A0642" w:rsidP="00B079E5">
            <w:pPr>
              <w:jc w:val="center"/>
              <w:rPr>
                <w:b/>
                <w:bCs/>
              </w:rPr>
            </w:pPr>
            <w:r w:rsidRPr="00B079E5">
              <w:rPr>
                <w:b/>
                <w:bCs/>
              </w:rPr>
              <w:t>ACTES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0C4FFD2" w14:textId="32B566C8" w:rsidR="008A0642" w:rsidRPr="00B079E5" w:rsidRDefault="008A0642" w:rsidP="00B079E5">
            <w:pPr>
              <w:jc w:val="center"/>
              <w:rPr>
                <w:b/>
                <w:bCs/>
              </w:rPr>
            </w:pPr>
            <w:r w:rsidRPr="00B079E5">
              <w:rPr>
                <w:b/>
                <w:bCs/>
              </w:rPr>
              <w:t>FRAIS</w:t>
            </w:r>
          </w:p>
        </w:tc>
      </w:tr>
      <w:tr w:rsidR="008A0642" w14:paraId="7816801B" w14:textId="77777777" w:rsidTr="00901D46">
        <w:tc>
          <w:tcPr>
            <w:tcW w:w="8207" w:type="dxa"/>
            <w:gridSpan w:val="2"/>
            <w:tcBorders>
              <w:top w:val="single" w:sz="4" w:space="0" w:color="auto"/>
            </w:tcBorders>
          </w:tcPr>
          <w:p w14:paraId="42DB74A4" w14:textId="674F387C" w:rsidR="008A0642" w:rsidRPr="008A0642" w:rsidRDefault="008A0642" w:rsidP="008A0642">
            <w:pPr>
              <w:jc w:val="center"/>
              <w:rPr>
                <w:i/>
                <w:iCs/>
                <w:color w:val="FF0000"/>
              </w:rPr>
            </w:pPr>
            <w:r w:rsidRPr="008A0642">
              <w:rPr>
                <w:i/>
                <w:iCs/>
                <w:color w:val="FF0000"/>
              </w:rPr>
              <w:t>Relatif aux modes de conjugalité</w:t>
            </w:r>
          </w:p>
        </w:tc>
      </w:tr>
      <w:tr w:rsidR="008A0642" w14:paraId="0990816B" w14:textId="26CF9B96" w:rsidTr="008A0642">
        <w:tc>
          <w:tcPr>
            <w:tcW w:w="5244" w:type="dxa"/>
            <w:tcBorders>
              <w:top w:val="single" w:sz="4" w:space="0" w:color="auto"/>
            </w:tcBorders>
          </w:tcPr>
          <w:p w14:paraId="7667C332" w14:textId="4B4DD486" w:rsidR="008A0642" w:rsidRDefault="008A0642" w:rsidP="00B079E5">
            <w:pPr>
              <w:pStyle w:val="Paragraphedeliste"/>
              <w:numPr>
                <w:ilvl w:val="0"/>
                <w:numId w:val="1"/>
              </w:numPr>
            </w:pPr>
            <w:r>
              <w:t xml:space="preserve">Contrat de mariage </w:t>
            </w:r>
          </w:p>
        </w:tc>
        <w:tc>
          <w:tcPr>
            <w:tcW w:w="2963" w:type="dxa"/>
            <w:tcBorders>
              <w:top w:val="single" w:sz="4" w:space="0" w:color="auto"/>
            </w:tcBorders>
          </w:tcPr>
          <w:p w14:paraId="05B84735" w14:textId="7AB9F3E1" w:rsidR="008A0642" w:rsidRDefault="00E327F7" w:rsidP="008A0642">
            <w:pPr>
              <w:jc w:val="right"/>
            </w:pPr>
            <w:r>
              <w:t>262</w:t>
            </w:r>
            <w:r w:rsidR="008A0642">
              <w:t>,</w:t>
            </w:r>
            <w:r>
              <w:t>99</w:t>
            </w:r>
            <w:r w:rsidR="008A0642">
              <w:t xml:space="preserve"> euros </w:t>
            </w:r>
          </w:p>
        </w:tc>
      </w:tr>
      <w:tr w:rsidR="008A0642" w14:paraId="5A5AA0D0" w14:textId="181BEDF6" w:rsidTr="008A0642">
        <w:tc>
          <w:tcPr>
            <w:tcW w:w="5244" w:type="dxa"/>
          </w:tcPr>
          <w:p w14:paraId="6C21099C" w14:textId="71E073E9" w:rsidR="008A0642" w:rsidRDefault="008A0642" w:rsidP="00B079E5">
            <w:pPr>
              <w:pStyle w:val="Paragraphedeliste"/>
              <w:numPr>
                <w:ilvl w:val="0"/>
                <w:numId w:val="1"/>
              </w:numPr>
            </w:pPr>
            <w:r>
              <w:t xml:space="preserve">PACS </w:t>
            </w:r>
          </w:p>
        </w:tc>
        <w:tc>
          <w:tcPr>
            <w:tcW w:w="2963" w:type="dxa"/>
          </w:tcPr>
          <w:p w14:paraId="4A7A8C06" w14:textId="509C0EB1" w:rsidR="008A0642" w:rsidRDefault="00E327F7" w:rsidP="008A0642">
            <w:pPr>
              <w:jc w:val="right"/>
            </w:pPr>
            <w:r>
              <w:t>269</w:t>
            </w:r>
            <w:r w:rsidR="008A0642">
              <w:t>,</w:t>
            </w:r>
            <w:r>
              <w:t>34</w:t>
            </w:r>
            <w:r w:rsidR="008A0642">
              <w:t xml:space="preserve"> euros </w:t>
            </w:r>
          </w:p>
        </w:tc>
      </w:tr>
      <w:tr w:rsidR="008A0642" w14:paraId="0B093CAE" w14:textId="36497715" w:rsidTr="008A0642">
        <w:tc>
          <w:tcPr>
            <w:tcW w:w="5244" w:type="dxa"/>
          </w:tcPr>
          <w:p w14:paraId="61D83536" w14:textId="0DAF8CDF" w:rsidR="008A0642" w:rsidRDefault="008A0642" w:rsidP="00B079E5">
            <w:pPr>
              <w:pStyle w:val="Paragraphedeliste"/>
              <w:numPr>
                <w:ilvl w:val="0"/>
                <w:numId w:val="1"/>
              </w:numPr>
            </w:pPr>
            <w:r>
              <w:t>Donation entre époux (par 2 personnes)</w:t>
            </w:r>
          </w:p>
        </w:tc>
        <w:tc>
          <w:tcPr>
            <w:tcW w:w="2963" w:type="dxa"/>
          </w:tcPr>
          <w:p w14:paraId="3E7E36CD" w14:textId="6ADF7860" w:rsidR="008A0642" w:rsidRDefault="00E327F7" w:rsidP="008A0642">
            <w:pPr>
              <w:jc w:val="right"/>
            </w:pPr>
            <w:r>
              <w:t>348</w:t>
            </w:r>
            <w:r w:rsidR="008A0642">
              <w:t>,</w:t>
            </w:r>
            <w:r>
              <w:t>50</w:t>
            </w:r>
            <w:r w:rsidR="008A0642">
              <w:t xml:space="preserve"> euros </w:t>
            </w:r>
          </w:p>
        </w:tc>
      </w:tr>
      <w:tr w:rsidR="008A0642" w14:paraId="6D395EC4" w14:textId="7304B0C7" w:rsidTr="008A0642">
        <w:tc>
          <w:tcPr>
            <w:tcW w:w="5244" w:type="dxa"/>
          </w:tcPr>
          <w:p w14:paraId="7C698964" w14:textId="7F6959BA" w:rsidR="008A0642" w:rsidRDefault="008A0642" w:rsidP="00B079E5">
            <w:pPr>
              <w:pStyle w:val="Paragraphedeliste"/>
              <w:numPr>
                <w:ilvl w:val="0"/>
                <w:numId w:val="1"/>
              </w:numPr>
            </w:pPr>
            <w:r>
              <w:t>Donation entre époux (par 1 seule personne)</w:t>
            </w:r>
          </w:p>
        </w:tc>
        <w:tc>
          <w:tcPr>
            <w:tcW w:w="2963" w:type="dxa"/>
          </w:tcPr>
          <w:p w14:paraId="77C8CBA5" w14:textId="016DED87" w:rsidR="008A0642" w:rsidRDefault="00E327F7" w:rsidP="008A0642">
            <w:pPr>
              <w:jc w:val="right"/>
            </w:pPr>
            <w:r>
              <w:t>180</w:t>
            </w:r>
            <w:r w:rsidR="008A0642">
              <w:t>,</w:t>
            </w:r>
            <w:r>
              <w:t>99</w:t>
            </w:r>
            <w:r w:rsidR="008A0642">
              <w:t xml:space="preserve"> euros </w:t>
            </w:r>
          </w:p>
        </w:tc>
      </w:tr>
      <w:tr w:rsidR="008A0642" w14:paraId="6AE49571" w14:textId="682AE2E2" w:rsidTr="008A0642">
        <w:tc>
          <w:tcPr>
            <w:tcW w:w="5244" w:type="dxa"/>
          </w:tcPr>
          <w:p w14:paraId="69DC5FAC" w14:textId="57B3908D" w:rsidR="008A0642" w:rsidRDefault="008A0642" w:rsidP="00B079E5">
            <w:pPr>
              <w:pStyle w:val="Paragraphedeliste"/>
              <w:numPr>
                <w:ilvl w:val="0"/>
                <w:numId w:val="1"/>
              </w:numPr>
            </w:pPr>
            <w:r>
              <w:t xml:space="preserve">Dépôt de convention d’un divorce SSP établi par un avocat </w:t>
            </w:r>
          </w:p>
        </w:tc>
        <w:tc>
          <w:tcPr>
            <w:tcW w:w="2963" w:type="dxa"/>
          </w:tcPr>
          <w:p w14:paraId="464F4A5C" w14:textId="66B6C8C7" w:rsidR="008A0642" w:rsidRDefault="008A0642" w:rsidP="008A0642">
            <w:pPr>
              <w:jc w:val="right"/>
            </w:pPr>
            <w:r>
              <w:t xml:space="preserve">49,44 euros </w:t>
            </w:r>
          </w:p>
        </w:tc>
      </w:tr>
      <w:tr w:rsidR="008A0642" w14:paraId="78F0CF3E" w14:textId="77777777" w:rsidTr="00B50960">
        <w:tc>
          <w:tcPr>
            <w:tcW w:w="8207" w:type="dxa"/>
            <w:gridSpan w:val="2"/>
          </w:tcPr>
          <w:p w14:paraId="05D5DFA1" w14:textId="00681E1F" w:rsidR="008A0642" w:rsidRPr="008A0642" w:rsidRDefault="008A0642" w:rsidP="008A0642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Relatifs au droit de la famille</w:t>
            </w:r>
          </w:p>
        </w:tc>
      </w:tr>
      <w:tr w:rsidR="008A0642" w14:paraId="59CB83B6" w14:textId="7AA7CECC" w:rsidTr="008A0642">
        <w:tc>
          <w:tcPr>
            <w:tcW w:w="5244" w:type="dxa"/>
          </w:tcPr>
          <w:p w14:paraId="4CF57FB6" w14:textId="14D2D535" w:rsidR="008A0642" w:rsidRDefault="008A0642" w:rsidP="00B079E5">
            <w:pPr>
              <w:pStyle w:val="Paragraphedeliste"/>
              <w:numPr>
                <w:ilvl w:val="0"/>
                <w:numId w:val="1"/>
              </w:numPr>
            </w:pPr>
            <w:r>
              <w:t xml:space="preserve">Testament authentique </w:t>
            </w:r>
          </w:p>
        </w:tc>
        <w:tc>
          <w:tcPr>
            <w:tcW w:w="2963" w:type="dxa"/>
          </w:tcPr>
          <w:p w14:paraId="0131425C" w14:textId="00A2A0AD" w:rsidR="008A0642" w:rsidRDefault="009F2DFC" w:rsidP="008A0642">
            <w:pPr>
              <w:jc w:val="right"/>
            </w:pPr>
            <w:r>
              <w:t>182,87</w:t>
            </w:r>
            <w:r w:rsidR="008A0642">
              <w:t xml:space="preserve"> euros </w:t>
            </w:r>
          </w:p>
        </w:tc>
      </w:tr>
      <w:tr w:rsidR="008A0642" w14:paraId="66767CEF" w14:textId="5455B80C" w:rsidTr="008A0642">
        <w:tc>
          <w:tcPr>
            <w:tcW w:w="5244" w:type="dxa"/>
          </w:tcPr>
          <w:p w14:paraId="31DDBB62" w14:textId="7B61C337" w:rsidR="008A0642" w:rsidRDefault="008A0642" w:rsidP="00B079E5">
            <w:pPr>
              <w:pStyle w:val="Paragraphedeliste"/>
              <w:numPr>
                <w:ilvl w:val="0"/>
                <w:numId w:val="1"/>
              </w:numPr>
            </w:pPr>
            <w:r>
              <w:t xml:space="preserve">Testament olographe </w:t>
            </w:r>
          </w:p>
        </w:tc>
        <w:tc>
          <w:tcPr>
            <w:tcW w:w="2963" w:type="dxa"/>
          </w:tcPr>
          <w:p w14:paraId="226A6376" w14:textId="6A04FBB2" w:rsidR="008A0642" w:rsidRDefault="009F2DFC" w:rsidP="008A0642">
            <w:pPr>
              <w:jc w:val="right"/>
            </w:pPr>
            <w:r>
              <w:t>100,31</w:t>
            </w:r>
            <w:r w:rsidR="008A0642">
              <w:t xml:space="preserve"> euros </w:t>
            </w:r>
          </w:p>
        </w:tc>
      </w:tr>
      <w:tr w:rsidR="008A0642" w14:paraId="094D9D0F" w14:textId="6604C71E" w:rsidTr="008A0642">
        <w:tc>
          <w:tcPr>
            <w:tcW w:w="5244" w:type="dxa"/>
          </w:tcPr>
          <w:p w14:paraId="6F88B11C" w14:textId="12509E09" w:rsidR="008A0642" w:rsidRDefault="008A0642" w:rsidP="00B079E5">
            <w:pPr>
              <w:pStyle w:val="Paragraphedeliste"/>
              <w:numPr>
                <w:ilvl w:val="0"/>
                <w:numId w:val="1"/>
              </w:numPr>
            </w:pPr>
            <w:r>
              <w:t>Mandat de protection future (établissement)</w:t>
            </w:r>
          </w:p>
        </w:tc>
        <w:tc>
          <w:tcPr>
            <w:tcW w:w="2963" w:type="dxa"/>
          </w:tcPr>
          <w:p w14:paraId="69FF7C3A" w14:textId="104FC12F" w:rsidR="008A0642" w:rsidRDefault="00E327F7" w:rsidP="008A0642">
            <w:pPr>
              <w:jc w:val="right"/>
            </w:pPr>
            <w:r>
              <w:t>301</w:t>
            </w:r>
            <w:r w:rsidR="008A0642">
              <w:t xml:space="preserve">,33 euros </w:t>
            </w:r>
          </w:p>
        </w:tc>
      </w:tr>
      <w:tr w:rsidR="008A0642" w14:paraId="3019902F" w14:textId="1FF47B85" w:rsidTr="008A0642">
        <w:tc>
          <w:tcPr>
            <w:tcW w:w="5244" w:type="dxa"/>
          </w:tcPr>
          <w:p w14:paraId="0E950656" w14:textId="616A611D" w:rsidR="008A0642" w:rsidRDefault="008A0642" w:rsidP="00B079E5">
            <w:pPr>
              <w:pStyle w:val="Paragraphedeliste"/>
              <w:numPr>
                <w:ilvl w:val="0"/>
                <w:numId w:val="1"/>
              </w:numPr>
            </w:pPr>
            <w:r>
              <w:t xml:space="preserve">Adoption </w:t>
            </w:r>
          </w:p>
        </w:tc>
        <w:tc>
          <w:tcPr>
            <w:tcW w:w="2963" w:type="dxa"/>
          </w:tcPr>
          <w:p w14:paraId="0620B703" w14:textId="7E3FA234" w:rsidR="008A0642" w:rsidRDefault="008A0642" w:rsidP="008A0642">
            <w:pPr>
              <w:jc w:val="right"/>
            </w:pPr>
            <w:r>
              <w:t xml:space="preserve">250 euros par acte </w:t>
            </w:r>
          </w:p>
        </w:tc>
      </w:tr>
      <w:tr w:rsidR="008A0642" w14:paraId="3C9E61F3" w14:textId="2BEB282C" w:rsidTr="008A0642">
        <w:tc>
          <w:tcPr>
            <w:tcW w:w="5244" w:type="dxa"/>
          </w:tcPr>
          <w:p w14:paraId="4640FC64" w14:textId="12C0D9AA" w:rsidR="008A0642" w:rsidRPr="00AF1462" w:rsidRDefault="008A0642" w:rsidP="00B079E5">
            <w:pPr>
              <w:pStyle w:val="Paragraphedeliste"/>
              <w:numPr>
                <w:ilvl w:val="0"/>
                <w:numId w:val="1"/>
              </w:numPr>
            </w:pPr>
            <w:r w:rsidRPr="00AF1462">
              <w:t xml:space="preserve">PMA </w:t>
            </w:r>
          </w:p>
        </w:tc>
        <w:tc>
          <w:tcPr>
            <w:tcW w:w="2963" w:type="dxa"/>
          </w:tcPr>
          <w:p w14:paraId="461F5F78" w14:textId="2688A719" w:rsidR="008A0642" w:rsidRPr="00AF1462" w:rsidRDefault="008A0642" w:rsidP="008A0642">
            <w:pPr>
              <w:jc w:val="right"/>
            </w:pPr>
            <w:r>
              <w:t xml:space="preserve">118,07 euros </w:t>
            </w:r>
          </w:p>
        </w:tc>
      </w:tr>
      <w:tr w:rsidR="008A0642" w14:paraId="6CF1F148" w14:textId="77777777" w:rsidTr="005E4EDC">
        <w:tc>
          <w:tcPr>
            <w:tcW w:w="8207" w:type="dxa"/>
            <w:gridSpan w:val="2"/>
          </w:tcPr>
          <w:p w14:paraId="719E9CCA" w14:textId="599DE34E" w:rsidR="008A0642" w:rsidRPr="008A0642" w:rsidRDefault="008A0642" w:rsidP="008A0642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Relatifs au droit immobilier</w:t>
            </w:r>
          </w:p>
        </w:tc>
      </w:tr>
      <w:tr w:rsidR="008A0642" w14:paraId="71121DAE" w14:textId="30720826" w:rsidTr="008A0642">
        <w:tc>
          <w:tcPr>
            <w:tcW w:w="5244" w:type="dxa"/>
          </w:tcPr>
          <w:p w14:paraId="1AC9099A" w14:textId="0C4B624A" w:rsidR="008A0642" w:rsidRDefault="008A0642" w:rsidP="00B079E5">
            <w:pPr>
              <w:pStyle w:val="Paragraphedeliste"/>
              <w:numPr>
                <w:ilvl w:val="0"/>
                <w:numId w:val="1"/>
              </w:numPr>
            </w:pPr>
            <w:r>
              <w:t xml:space="preserve">Rédaction d’une P.U.V. (Promesse Unilatérale de Vente) </w:t>
            </w:r>
          </w:p>
        </w:tc>
        <w:tc>
          <w:tcPr>
            <w:tcW w:w="2963" w:type="dxa"/>
          </w:tcPr>
          <w:p w14:paraId="2D820BF9" w14:textId="277D1E67" w:rsidR="008A0642" w:rsidRDefault="008A0642" w:rsidP="008A0642">
            <w:pPr>
              <w:jc w:val="right"/>
            </w:pPr>
            <w:r>
              <w:t xml:space="preserve">240 euros </w:t>
            </w:r>
          </w:p>
        </w:tc>
      </w:tr>
      <w:tr w:rsidR="008A0642" w14:paraId="6C89CE11" w14:textId="5E4E4827" w:rsidTr="008A0642">
        <w:tc>
          <w:tcPr>
            <w:tcW w:w="5244" w:type="dxa"/>
          </w:tcPr>
          <w:p w14:paraId="563DBA86" w14:textId="158D48C5" w:rsidR="008A0642" w:rsidRPr="0064746A" w:rsidRDefault="008A0642" w:rsidP="00B079E5">
            <w:pPr>
              <w:pStyle w:val="Paragraphedeliste"/>
              <w:numPr>
                <w:ilvl w:val="0"/>
                <w:numId w:val="1"/>
              </w:numPr>
            </w:pPr>
            <w:r w:rsidRPr="0064746A">
              <w:t>Demande d’un E.H.F. (Etat Hors Formalités) qui justifie l’origine de propriété trentenaire d’un bien</w:t>
            </w:r>
          </w:p>
        </w:tc>
        <w:tc>
          <w:tcPr>
            <w:tcW w:w="2963" w:type="dxa"/>
          </w:tcPr>
          <w:p w14:paraId="19299D72" w14:textId="3A671E31" w:rsidR="008A0642" w:rsidRPr="0064746A" w:rsidRDefault="008A0642" w:rsidP="008A0642">
            <w:pPr>
              <w:jc w:val="right"/>
            </w:pPr>
            <w:r>
              <w:t xml:space="preserve">32 euros </w:t>
            </w:r>
          </w:p>
        </w:tc>
      </w:tr>
    </w:tbl>
    <w:p w14:paraId="1E6EF8AA" w14:textId="77777777" w:rsidR="00696E36" w:rsidRDefault="00696E36" w:rsidP="0064746A">
      <w:pPr>
        <w:ind w:firstLine="708"/>
        <w:jc w:val="both"/>
      </w:pPr>
    </w:p>
    <w:p w14:paraId="41CCF7FB" w14:textId="4C5CC7EF" w:rsidR="0064746A" w:rsidRDefault="0064746A" w:rsidP="0064746A">
      <w:pPr>
        <w:ind w:firstLine="708"/>
        <w:jc w:val="both"/>
      </w:pPr>
      <w:r w:rsidRPr="008A0642">
        <w:t xml:space="preserve">Nous vous rappelons enfin, que l’ensemble des rendez-vous de conseils et notre accompagnement ne sont </w:t>
      </w:r>
      <w:r w:rsidR="008A0642">
        <w:t xml:space="preserve">pas </w:t>
      </w:r>
      <w:r w:rsidRPr="008A0642">
        <w:t>tarifés.</w:t>
      </w:r>
      <w:r>
        <w:t xml:space="preserve"> </w:t>
      </w:r>
    </w:p>
    <w:sectPr w:rsidR="00647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2A20"/>
    <w:multiLevelType w:val="hybridMultilevel"/>
    <w:tmpl w:val="31481F20"/>
    <w:lvl w:ilvl="0" w:tplc="0A7A6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1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E5"/>
    <w:rsid w:val="000324F3"/>
    <w:rsid w:val="002B0D89"/>
    <w:rsid w:val="004A34C5"/>
    <w:rsid w:val="0064746A"/>
    <w:rsid w:val="006654FF"/>
    <w:rsid w:val="00696E36"/>
    <w:rsid w:val="008A0642"/>
    <w:rsid w:val="00985AC9"/>
    <w:rsid w:val="009F2DFC"/>
    <w:rsid w:val="00A1486D"/>
    <w:rsid w:val="00AF1462"/>
    <w:rsid w:val="00B079E5"/>
    <w:rsid w:val="00BC5CCB"/>
    <w:rsid w:val="00C0754A"/>
    <w:rsid w:val="00D1395D"/>
    <w:rsid w:val="00E327F7"/>
    <w:rsid w:val="00E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9ED1"/>
  <w15:chartTrackingRefBased/>
  <w15:docId w15:val="{87586FA9-3C6E-429B-89C9-6E5B5BBE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1076</Characters>
  <Application>Microsoft Office Word</Application>
  <DocSecurity>0</DocSecurity>
  <Lines>28</Lines>
  <Paragraphs>16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</dc:creator>
  <cp:keywords/>
  <dc:description/>
  <cp:lastModifiedBy>GARZARO Marjorie</cp:lastModifiedBy>
  <cp:revision>4</cp:revision>
  <cp:lastPrinted>2023-04-06T08:18:00Z</cp:lastPrinted>
  <dcterms:created xsi:type="dcterms:W3CDTF">2024-07-18T14:36:00Z</dcterms:created>
  <dcterms:modified xsi:type="dcterms:W3CDTF">2024-07-18T14:37:00Z</dcterms:modified>
</cp:coreProperties>
</file>